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866" w:rsidRPr="00954866" w:rsidRDefault="00954866" w:rsidP="0095486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Список информационных ресурсов по производственной практике </w:t>
      </w:r>
      <w:r w:rsidRPr="0095486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«Практика по получению профессиональных умений и навыков профессиональной деятельности»</w:t>
      </w:r>
    </w:p>
    <w:p w:rsidR="00954866" w:rsidRDefault="00954866" w:rsidP="0095486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направления 42.03.01 Реклама, профиль Реклама и связи с общественностью</w:t>
      </w:r>
    </w:p>
    <w:p w:rsidR="00954866" w:rsidRDefault="00954866" w:rsidP="00954866">
      <w:pPr>
        <w:tabs>
          <w:tab w:val="left" w:pos="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4866" w:rsidRDefault="00954866" w:rsidP="00954866">
      <w:pPr>
        <w:tabs>
          <w:tab w:val="left" w:pos="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литература</w:t>
      </w:r>
    </w:p>
    <w:p w:rsidR="00954866" w:rsidRDefault="00954866" w:rsidP="00954866">
      <w:pPr>
        <w:numPr>
          <w:ilvl w:val="0"/>
          <w:numId w:val="1"/>
        </w:numPr>
        <w:tabs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Сальникова  Л.С. Связи с общественностью: стратегическое управление коммуникациями; учебное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пособие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Москва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/Берлин: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Дирек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2017</w:t>
      </w:r>
    </w:p>
    <w:p w:rsidR="00954866" w:rsidRDefault="00954866" w:rsidP="00954866">
      <w:pPr>
        <w:numPr>
          <w:ilvl w:val="0"/>
          <w:numId w:val="1"/>
        </w:numPr>
        <w:tabs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Шишова Н. В., Подопригора А. С.,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Акулич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Т.В. Теория и практика рекламы: Учебное пособие. -  М.: ООО «Научно- издательский центр ИНФРА-М», 2019</w:t>
      </w:r>
    </w:p>
    <w:p w:rsidR="00954866" w:rsidRDefault="00954866" w:rsidP="00954866">
      <w:pPr>
        <w:numPr>
          <w:ilvl w:val="0"/>
          <w:numId w:val="1"/>
        </w:numPr>
        <w:tabs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Евстафьев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Молин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 В. Организация и практика работы рекламного агентства: Учебник для бакалавров. – М.: «Дашков и К», 2019</w:t>
      </w:r>
    </w:p>
    <w:p w:rsidR="00954866" w:rsidRDefault="00954866" w:rsidP="0095486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866" w:rsidRDefault="00954866" w:rsidP="00954866">
      <w:pPr>
        <w:tabs>
          <w:tab w:val="left" w:pos="36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954866" w:rsidRDefault="00954866" w:rsidP="00954866">
      <w:pPr>
        <w:numPr>
          <w:ilvl w:val="0"/>
          <w:numId w:val="2"/>
        </w:numPr>
        <w:tabs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Сафронова  Н.Б., Корнеева И.Е. Маркетинговые исследования: учебное пособие. – М.:  «Дашков и К°», 2017</w:t>
      </w:r>
    </w:p>
    <w:p w:rsidR="00954866" w:rsidRDefault="00954866" w:rsidP="00954866">
      <w:pPr>
        <w:numPr>
          <w:ilvl w:val="0"/>
          <w:numId w:val="2"/>
        </w:numPr>
        <w:tabs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Алашкин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П. Все о рекламе и продвижении в Интернете: практическое руководство. -  М.: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Альпина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Паблишер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2016</w:t>
      </w:r>
    </w:p>
    <w:p w:rsidR="00954866" w:rsidRDefault="00954866" w:rsidP="00954866">
      <w:pPr>
        <w:numPr>
          <w:ilvl w:val="0"/>
          <w:numId w:val="2"/>
        </w:numPr>
        <w:tabs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Бердышев С.Н. Эффективная наружная реклама (2-е издание): практическое пособие. – М.: «Дашков и К», «Ай Пи Эр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2017</w:t>
      </w:r>
    </w:p>
    <w:p w:rsidR="00954866" w:rsidRDefault="00954866" w:rsidP="00954866">
      <w:pPr>
        <w:numPr>
          <w:ilvl w:val="0"/>
          <w:numId w:val="2"/>
        </w:numPr>
        <w:tabs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Кузнецов П.А. Современные технологии коммерческой рекламы: практическое пособие. - М.:  «Дашков и К°», 2018</w:t>
      </w:r>
    </w:p>
    <w:p w:rsidR="00954866" w:rsidRDefault="00954866" w:rsidP="00954866">
      <w:pPr>
        <w:numPr>
          <w:ilvl w:val="0"/>
          <w:numId w:val="2"/>
        </w:numPr>
        <w:tabs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Осипова Е.А. Организация работы отделов рекламы и связей с общественностью. - М.: ООО «Научно- издательский центр ИНФРА-М», 2020</w:t>
      </w:r>
    </w:p>
    <w:p w:rsidR="00954866" w:rsidRDefault="00954866" w:rsidP="00954866">
      <w:pPr>
        <w:numPr>
          <w:ilvl w:val="0"/>
          <w:numId w:val="2"/>
        </w:numPr>
        <w:tabs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hyperlink r:id="rId5" w:history="1">
        <w:r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Панкратов Ф.</w:t>
        </w:r>
        <w:r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 Г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., </w:t>
      </w:r>
      <w:hyperlink r:id="rId6" w:history="1">
        <w:r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Баженов Ю</w:t>
        </w:r>
        <w:r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.</w:t>
        </w:r>
        <w:r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  <w:u w:val="none"/>
          </w:rPr>
          <w:t>К</w:t>
        </w:r>
        <w:r>
          <w:rPr>
            <w:rStyle w:val="a3"/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.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 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fldChar w:fldCharType="begin"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instrText xml:space="preserve"> HYPERLINK "https://znanium.com/catalog/authors/sahurin-valerij-georgievic" </w:instrTex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fldChar w:fldCharType="separate"/>
      </w:r>
      <w:r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</w:rPr>
        <w:t>Шахурин</w:t>
      </w:r>
      <w:proofErr w:type="spellEnd"/>
      <w:r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</w:rPr>
        <w:t xml:space="preserve"> В</w:t>
      </w:r>
      <w:r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  <w:u w:val="none"/>
        </w:rPr>
        <w:t xml:space="preserve"> Г</w:t>
      </w:r>
      <w:r>
        <w:rPr>
          <w:rStyle w:val="a3"/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fldChar w:fldCharType="end"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Основы рекламы. 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М.:  «Дашков и К°», 2020</w:t>
      </w:r>
    </w:p>
    <w:p w:rsidR="00954866" w:rsidRDefault="00954866" w:rsidP="00954866">
      <w:pPr>
        <w:numPr>
          <w:ilvl w:val="0"/>
          <w:numId w:val="2"/>
        </w:numPr>
        <w:tabs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Шпаковский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 О., Чугунова Н. М. Организация и проведение рекламных мероприятий посредством BTL-коммуникаций. - М.:  «Дашков и К°», 2017</w:t>
      </w:r>
    </w:p>
    <w:p w:rsidR="00954866" w:rsidRDefault="00954866" w:rsidP="00954866">
      <w:pPr>
        <w:tabs>
          <w:tab w:val="left" w:pos="360"/>
        </w:tabs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54866" w:rsidRDefault="00954866" w:rsidP="00954866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Периодические издания.</w:t>
      </w:r>
    </w:p>
    <w:p w:rsidR="00954866" w:rsidRDefault="00954866" w:rsidP="00954866">
      <w:pPr>
        <w:numPr>
          <w:ilvl w:val="0"/>
          <w:numId w:val="3"/>
        </w:numPr>
        <w:spacing w:after="0" w:line="240" w:lineRule="auto"/>
        <w:ind w:left="426" w:right="113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Реклама. Теория и практика. Журнал.- М.: ООО «Объединённая редакция»</w:t>
      </w:r>
    </w:p>
    <w:p w:rsidR="00954866" w:rsidRDefault="00954866" w:rsidP="00954866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Маркетинг и маркетинговые исследования. Журнал .// </w:t>
      </w:r>
      <w:proofErr w:type="spellStart"/>
      <w:r>
        <w:rPr>
          <w:rFonts w:ascii="Times New Roman" w:hAnsi="Times New Roman"/>
          <w:sz w:val="28"/>
          <w:szCs w:val="28"/>
        </w:rPr>
        <w:t>Grebennikov.ru</w:t>
      </w:r>
      <w:proofErr w:type="spellEnd"/>
    </w:p>
    <w:p w:rsidR="00954866" w:rsidRDefault="00954866" w:rsidP="00954866">
      <w:pPr>
        <w:spacing w:after="0" w:line="240" w:lineRule="auto"/>
        <w:ind w:left="426" w:right="113"/>
        <w:jc w:val="both"/>
        <w:rPr>
          <w:rFonts w:ascii="Times New Roman" w:hAnsi="Times New Roman" w:cs="Times New Roman"/>
          <w:sz w:val="28"/>
          <w:szCs w:val="28"/>
        </w:rPr>
      </w:pPr>
    </w:p>
    <w:p w:rsidR="00954866" w:rsidRDefault="00954866" w:rsidP="00954866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954866" w:rsidRDefault="00954866" w:rsidP="00954866">
      <w:pPr>
        <w:numPr>
          <w:ilvl w:val="0"/>
          <w:numId w:val="4"/>
        </w:numPr>
        <w:spacing w:after="0" w:line="240" w:lineRule="auto"/>
        <w:ind w:right="11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Американская Ассоциация маркетинга.//</w:t>
      </w:r>
      <w:proofErr w:type="spellStart"/>
      <w:r>
        <w:fldChar w:fldCharType="begin"/>
      </w:r>
      <w:r>
        <w:instrText xml:space="preserve"> HYPERLINK "http://www.marketing.com" </w:instrText>
      </w:r>
      <w:r>
        <w:fldChar w:fldCharType="separate"/>
      </w:r>
      <w:r>
        <w:rPr>
          <w:rStyle w:val="a3"/>
          <w:rFonts w:ascii="Times New Roman" w:hAnsi="Times New Roman" w:cs="Times New Roman"/>
          <w:bCs/>
          <w:color w:val="000000"/>
          <w:sz w:val="28"/>
          <w:szCs w:val="28"/>
        </w:rPr>
        <w:t>www.marketing.com</w:t>
      </w:r>
      <w:proofErr w:type="spellEnd"/>
      <w:r>
        <w:fldChar w:fldCharType="end"/>
      </w:r>
    </w:p>
    <w:p w:rsidR="00954866" w:rsidRDefault="00954866" w:rsidP="0095486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Ассоциация коммуникационных агентств России.//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www.akarussia.ru</w:t>
      </w:r>
      <w:proofErr w:type="spellEnd"/>
    </w:p>
    <w:p w:rsidR="00954866" w:rsidRDefault="00954866" w:rsidP="0095486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Европейская Ассоциация маркетинга.//</w:t>
      </w:r>
      <w:proofErr w:type="spellStart"/>
      <w:r>
        <w:fldChar w:fldCharType="begin"/>
      </w:r>
      <w:r>
        <w:instrText xml:space="preserve"> HYPERLINK "http://www.esomar.com" </w:instrText>
      </w:r>
      <w:r>
        <w:fldChar w:fldCharType="separate"/>
      </w:r>
      <w:r>
        <w:rPr>
          <w:rStyle w:val="a3"/>
          <w:rFonts w:ascii="Times New Roman" w:hAnsi="Times New Roman" w:cs="Times New Roman"/>
          <w:bCs/>
          <w:color w:val="000000"/>
          <w:sz w:val="28"/>
          <w:szCs w:val="28"/>
        </w:rPr>
        <w:t>www.esomar.com</w:t>
      </w:r>
      <w:proofErr w:type="spellEnd"/>
      <w:r>
        <w:fldChar w:fldCharType="end"/>
      </w:r>
    </w:p>
    <w:p w:rsidR="00954866" w:rsidRDefault="00954866" w:rsidP="00954866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Информационно-правовая система «Законодательство России».//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pravo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gov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</w:p>
    <w:p w:rsidR="00615481" w:rsidRDefault="00615481"/>
    <w:sectPr w:rsidR="00615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1767"/>
    <w:multiLevelType w:val="hybridMultilevel"/>
    <w:tmpl w:val="A684C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DE5FE7"/>
    <w:multiLevelType w:val="hybridMultilevel"/>
    <w:tmpl w:val="4350BE4E"/>
    <w:lvl w:ilvl="0" w:tplc="E3F4C2BC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19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CB5908"/>
    <w:multiLevelType w:val="hybridMultilevel"/>
    <w:tmpl w:val="E6DC3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5F5A44"/>
    <w:multiLevelType w:val="hybridMultilevel"/>
    <w:tmpl w:val="22CC690A"/>
    <w:lvl w:ilvl="0" w:tplc="DB2A68CE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19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54866"/>
    <w:rsid w:val="00615481"/>
    <w:rsid w:val="00954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5486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54866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3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nanium.com/catalog/authors/bazenov-urij-konstantinovic" TargetMode="External"/><Relationship Id="rId5" Type="http://schemas.openxmlformats.org/officeDocument/2006/relationships/hyperlink" Target="https://znanium.com/catalog/authors/pankratov-fedor-grigorevi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Микова</dc:creator>
  <cp:keywords/>
  <dc:description/>
  <cp:lastModifiedBy>Елена Микова</cp:lastModifiedBy>
  <cp:revision>2</cp:revision>
  <dcterms:created xsi:type="dcterms:W3CDTF">2022-08-22T12:24:00Z</dcterms:created>
  <dcterms:modified xsi:type="dcterms:W3CDTF">2022-08-22T12:27:00Z</dcterms:modified>
</cp:coreProperties>
</file>